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1A" w:rsidRDefault="00AC3D1A" w:rsidP="00AC3D1A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Муниципальное учреждение дополнительного образования</w:t>
      </w:r>
    </w:p>
    <w:p w:rsidR="00AC3D1A" w:rsidRDefault="00AC3D1A" w:rsidP="00AC3D1A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«Дом детства и юношества» </w:t>
      </w:r>
    </w:p>
    <w:p w:rsidR="00AC3D1A" w:rsidRDefault="00AC3D1A" w:rsidP="00AC3D1A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hAnsi="Times New Roman"/>
          <w:b/>
          <w:sz w:val="28"/>
          <w:lang w:eastAsia="ru-RU"/>
        </w:rPr>
      </w:pPr>
    </w:p>
    <w:p w:rsidR="00AC3D1A" w:rsidRDefault="00AC3D1A" w:rsidP="00AC3D1A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hAnsi="Times New Roman"/>
          <w:b/>
          <w:sz w:val="28"/>
          <w:lang w:eastAsia="ru-RU"/>
        </w:rPr>
      </w:pPr>
    </w:p>
    <w:p w:rsidR="00AC3D1A" w:rsidRDefault="00AC3D1A" w:rsidP="00AC3D1A">
      <w:pPr>
        <w:shd w:val="clear" w:color="auto" w:fill="FFFFFF"/>
        <w:spacing w:after="251" w:line="402" w:lineRule="atLeast"/>
        <w:textAlignment w:val="baseline"/>
        <w:rPr>
          <w:rFonts w:ascii="Times New Roman" w:hAnsi="Times New Roman"/>
          <w:b/>
          <w:sz w:val="28"/>
          <w:lang w:eastAsia="ru-RU"/>
        </w:rPr>
      </w:pPr>
    </w:p>
    <w:p w:rsidR="00AC3D1A" w:rsidRDefault="00AC3D1A" w:rsidP="00AC3D1A">
      <w:pPr>
        <w:shd w:val="clear" w:color="auto" w:fill="FFFFFF"/>
        <w:spacing w:after="251" w:line="402" w:lineRule="atLeast"/>
        <w:textAlignment w:val="baseline"/>
        <w:rPr>
          <w:rFonts w:ascii="Times New Roman" w:hAnsi="Times New Roman"/>
          <w:b/>
          <w:sz w:val="28"/>
          <w:lang w:eastAsia="ru-RU"/>
        </w:rPr>
      </w:pPr>
    </w:p>
    <w:p w:rsidR="00AC3D1A" w:rsidRDefault="00AC3D1A" w:rsidP="00AC3D1A">
      <w:pPr>
        <w:shd w:val="clear" w:color="auto" w:fill="FFFFFF"/>
        <w:spacing w:after="251" w:line="402" w:lineRule="atLeast"/>
        <w:textAlignment w:val="baseline"/>
        <w:rPr>
          <w:rFonts w:ascii="Times New Roman" w:hAnsi="Times New Roman"/>
          <w:b/>
          <w:sz w:val="28"/>
          <w:lang w:eastAsia="ru-RU"/>
        </w:rPr>
      </w:pPr>
    </w:p>
    <w:p w:rsidR="00AC3D1A" w:rsidRDefault="00AC3D1A" w:rsidP="00AC3D1A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hAnsi="Times New Roman"/>
          <w:b/>
          <w:sz w:val="28"/>
          <w:lang w:eastAsia="ru-RU"/>
        </w:rPr>
      </w:pPr>
    </w:p>
    <w:p w:rsidR="00AC3D1A" w:rsidRDefault="00AC3D1A" w:rsidP="00AC3D1A">
      <w:pPr>
        <w:spacing w:after="0" w:line="240" w:lineRule="auto"/>
        <w:jc w:val="center"/>
        <w:rPr>
          <w:rFonts w:ascii="Times New Roman" w:hAnsi="Times New Roman"/>
          <w:b/>
          <w:sz w:val="44"/>
          <w:lang w:eastAsia="ru-RU"/>
        </w:rPr>
      </w:pPr>
      <w:bookmarkStart w:id="0" w:name="_GoBack"/>
      <w:r>
        <w:rPr>
          <w:rFonts w:ascii="Times New Roman" w:hAnsi="Times New Roman"/>
          <w:b/>
          <w:bCs/>
          <w:color w:val="222222"/>
          <w:sz w:val="44"/>
          <w:szCs w:val="44"/>
          <w:lang w:eastAsia="ru-RU"/>
        </w:rPr>
        <w:t xml:space="preserve">Доклад на тему: </w:t>
      </w:r>
      <w:r w:rsidRPr="00AC3D1A">
        <w:rPr>
          <w:rFonts w:ascii="Times New Roman" w:hAnsi="Times New Roman"/>
          <w:b/>
          <w:bCs/>
          <w:color w:val="222222"/>
          <w:sz w:val="44"/>
          <w:szCs w:val="44"/>
          <w:lang w:eastAsia="ru-RU"/>
        </w:rPr>
        <w:t>«Формирование ментальной устойчивости у боксеров на этапе начальной и специализированной подготовки»</w:t>
      </w:r>
    </w:p>
    <w:bookmarkEnd w:id="0"/>
    <w:p w:rsidR="00AC3D1A" w:rsidRDefault="00AC3D1A" w:rsidP="00AC3D1A">
      <w:pPr>
        <w:spacing w:after="0" w:line="240" w:lineRule="auto"/>
        <w:jc w:val="center"/>
        <w:rPr>
          <w:rFonts w:ascii="Times New Roman" w:hAnsi="Times New Roman"/>
          <w:b/>
          <w:sz w:val="44"/>
          <w:lang w:eastAsia="ru-RU"/>
        </w:rPr>
      </w:pPr>
    </w:p>
    <w:p w:rsidR="00AC3D1A" w:rsidRDefault="00AC3D1A" w:rsidP="00AC3D1A">
      <w:pPr>
        <w:spacing w:after="0" w:line="240" w:lineRule="auto"/>
        <w:jc w:val="center"/>
        <w:rPr>
          <w:rFonts w:ascii="Times New Roman" w:hAnsi="Times New Roman"/>
          <w:b/>
          <w:sz w:val="44"/>
          <w:lang w:eastAsia="ru-RU"/>
        </w:rPr>
      </w:pPr>
    </w:p>
    <w:p w:rsidR="00AC3D1A" w:rsidRDefault="00AC3D1A" w:rsidP="00AC3D1A">
      <w:pPr>
        <w:spacing w:after="0" w:line="240" w:lineRule="auto"/>
        <w:jc w:val="center"/>
        <w:rPr>
          <w:rFonts w:ascii="Times New Roman" w:hAnsi="Times New Roman"/>
          <w:b/>
          <w:sz w:val="44"/>
          <w:lang w:eastAsia="ru-RU"/>
        </w:rPr>
      </w:pPr>
    </w:p>
    <w:p w:rsidR="00AC3D1A" w:rsidRDefault="00AC3D1A" w:rsidP="00AC3D1A">
      <w:pPr>
        <w:spacing w:after="0" w:line="240" w:lineRule="auto"/>
        <w:jc w:val="center"/>
        <w:rPr>
          <w:rFonts w:ascii="Times New Roman" w:hAnsi="Times New Roman"/>
          <w:b/>
          <w:sz w:val="44"/>
          <w:lang w:eastAsia="ru-RU"/>
        </w:rPr>
      </w:pPr>
    </w:p>
    <w:p w:rsidR="00AC3D1A" w:rsidRDefault="00AC3D1A" w:rsidP="00AC3D1A">
      <w:pPr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Автор: педагог дополнительного образования </w:t>
      </w:r>
    </w:p>
    <w:p w:rsidR="00AC3D1A" w:rsidRDefault="00AC3D1A" w:rsidP="00AC3D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Ванин Никита Александрович</w:t>
      </w:r>
    </w:p>
    <w:p w:rsidR="00AC3D1A" w:rsidRDefault="00AC3D1A" w:rsidP="00AC3D1A">
      <w:pPr>
        <w:spacing w:after="0" w:line="240" w:lineRule="auto"/>
        <w:jc w:val="both"/>
        <w:rPr>
          <w:rFonts w:ascii="Times New Roman" w:hAnsi="Times New Roman"/>
          <w:sz w:val="32"/>
          <w:lang w:eastAsia="ru-RU"/>
        </w:rPr>
      </w:pPr>
    </w:p>
    <w:p w:rsidR="00AC3D1A" w:rsidRDefault="00AC3D1A" w:rsidP="00AC3D1A">
      <w:pPr>
        <w:spacing w:after="0" w:line="240" w:lineRule="auto"/>
        <w:rPr>
          <w:lang w:eastAsia="ru-RU"/>
        </w:rPr>
      </w:pPr>
    </w:p>
    <w:p w:rsidR="00AC3D1A" w:rsidRDefault="00AC3D1A" w:rsidP="00AC3D1A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AC3D1A" w:rsidRDefault="00AC3D1A" w:rsidP="00AC3D1A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AC3D1A" w:rsidRDefault="00AC3D1A" w:rsidP="00AC3D1A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AC3D1A" w:rsidRDefault="00AC3D1A" w:rsidP="00AC3D1A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AC3D1A" w:rsidRDefault="00AC3D1A" w:rsidP="00AC3D1A">
      <w:pPr>
        <w:shd w:val="clear" w:color="auto" w:fill="FFFFFF"/>
        <w:spacing w:after="251" w:line="402" w:lineRule="atLeast"/>
        <w:textAlignment w:val="baseline"/>
        <w:rPr>
          <w:rFonts w:ascii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AC3D1A" w:rsidRDefault="00AC3D1A" w:rsidP="00AC3D1A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г. Бежецк</w:t>
      </w:r>
    </w:p>
    <w:p w:rsidR="00AC3D1A" w:rsidRDefault="00AC3D1A" w:rsidP="00AC3D1A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2021 год</w:t>
      </w:r>
    </w:p>
    <w:p w:rsidR="00AC3D1A" w:rsidRDefault="00AC3D1A" w:rsidP="00AC3D1A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AC3D1A" w:rsidRDefault="00AC3D1A" w:rsidP="00AC3D1A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Введение</w:t>
      </w:r>
    </w:p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В современном боксе, где физическая и техническая подготовка соперников часто находятся на близком уровне, решающим фактором победы становится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психика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. Ментальная устойчивость — это способность спортсмена сохранять оптимальное психоэмоциональное состояние, ясность мышления, концентрацию и уверенность в себе в условиях стресса (усталости, боли, давления соревнования, неожиданных действий соперника). Формирование этого качества — не стихийный процесс, а целенаправленная, системная работа, методы которой принципиально различаются на этапах начальной и специализированной подготовки.</w:t>
      </w:r>
    </w:p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1. Этап начальной подготовки (группы НП, возраст ~10-13 лет)</w:t>
      </w:r>
    </w:p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Главная цель: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Не «закалить» психику жесткостью, а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сформировать позитивное отношение к спорту, тренеру и себе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, заложить базовые «кирпичики» будущей устойчивости.</w:t>
      </w:r>
    </w:p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Ключевые задачи и методы:</w:t>
      </w:r>
    </w:p>
    <w:p w:rsidR="00AC3D1A" w:rsidRPr="00AC3D1A" w:rsidRDefault="00AC3D1A" w:rsidP="00AC3D1A">
      <w:pPr>
        <w:numPr>
          <w:ilvl w:val="0"/>
          <w:numId w:val="1"/>
        </w:numPr>
        <w:spacing w:before="100" w:beforeAutospacing="1" w:after="12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Создание безопасной и поддерживающей среды.</w:t>
      </w:r>
    </w:p>
    <w:p w:rsidR="00AC3D1A" w:rsidRPr="00AC3D1A" w:rsidRDefault="00AC3D1A" w:rsidP="00AC3D1A">
      <w:pPr>
        <w:numPr>
          <w:ilvl w:val="1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Метод: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Акцент на сотрудничестве, а не на конкуренции. Похвала за усилие, а не только за результат. Ритуалы начала и конца тренировки (круг, общий девиз), создающие чувство принадлежности к команде («Мы — боксеры»).</w:t>
      </w:r>
    </w:p>
    <w:p w:rsidR="00AC3D1A" w:rsidRPr="00AC3D1A" w:rsidRDefault="00AC3D1A" w:rsidP="00AC3D1A">
      <w:pPr>
        <w:numPr>
          <w:ilvl w:val="1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Цель: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Снижение тревожности, формирование базового доверия к тренеру и месту занятий.</w:t>
      </w:r>
    </w:p>
    <w:p w:rsidR="00AC3D1A" w:rsidRPr="00AC3D1A" w:rsidRDefault="00AC3D1A" w:rsidP="00AC3D1A">
      <w:pPr>
        <w:numPr>
          <w:ilvl w:val="0"/>
          <w:numId w:val="1"/>
        </w:numPr>
        <w:spacing w:before="100" w:beforeAutospacing="1" w:after="12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Развитие базовых волевых качеств через игру и положительные эмоции.</w:t>
      </w:r>
    </w:p>
    <w:p w:rsidR="00AC3D1A" w:rsidRPr="00AC3D1A" w:rsidRDefault="00AC3D1A" w:rsidP="00AC3D1A">
      <w:pPr>
        <w:numPr>
          <w:ilvl w:val="1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Метод: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Преодоление умеренных трудностей в игровой форме. Эстафеты с элементами бокса, игры на внимание и реакцию («вызов», «зеркало»), парные упражнения на доверие.</w:t>
      </w:r>
    </w:p>
    <w:p w:rsidR="00AC3D1A" w:rsidRPr="00AC3D1A" w:rsidRDefault="00AC3D1A" w:rsidP="00AC3D1A">
      <w:pPr>
        <w:numPr>
          <w:ilvl w:val="1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lastRenderedPageBreak/>
        <w:t>Цель: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Развитие целеустремленности, настойчивости и дисциплины без ощущения муштры.</w:t>
      </w:r>
    </w:p>
    <w:p w:rsidR="00AC3D1A" w:rsidRPr="00AC3D1A" w:rsidRDefault="00AC3D1A" w:rsidP="00AC3D1A">
      <w:pPr>
        <w:numPr>
          <w:ilvl w:val="0"/>
          <w:numId w:val="1"/>
        </w:numPr>
        <w:spacing w:before="100" w:beforeAutospacing="1" w:after="12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Формирование адекватной самооценки и внутренней мотивации.</w:t>
      </w:r>
    </w:p>
    <w:p w:rsidR="00AC3D1A" w:rsidRPr="00AC3D1A" w:rsidRDefault="00AC3D1A" w:rsidP="00AC3D1A">
      <w:pPr>
        <w:numPr>
          <w:ilvl w:val="1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Метод: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Постановка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реалистичных, процессуальных целей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 (не «победить», а «провести три чистых </w:t>
      </w:r>
      <w:proofErr w:type="spellStart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джеба</w:t>
      </w:r>
      <w:proofErr w:type="spellEnd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», «держать руки вверх весь раунд»). Ведение «дневника успеха», где отмечаются маленькие ежедневные победы.</w:t>
      </w:r>
    </w:p>
    <w:p w:rsidR="00AC3D1A" w:rsidRPr="00AC3D1A" w:rsidRDefault="00AC3D1A" w:rsidP="00AC3D1A">
      <w:pPr>
        <w:numPr>
          <w:ilvl w:val="1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Цель: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Смещение фокуса с внешней оценки (победа/поражение) на внутренний прогресс. Закладка фундамента уверенности в своих силах.</w:t>
      </w:r>
    </w:p>
    <w:p w:rsidR="00AC3D1A" w:rsidRPr="00AC3D1A" w:rsidRDefault="00AC3D1A" w:rsidP="00AC3D1A">
      <w:pPr>
        <w:numPr>
          <w:ilvl w:val="0"/>
          <w:numId w:val="1"/>
        </w:numPr>
        <w:spacing w:before="100" w:beforeAutospacing="1" w:after="12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 xml:space="preserve">Обучение простейшим навыкам </w:t>
      </w:r>
      <w:proofErr w:type="spellStart"/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саморегуляции</w:t>
      </w:r>
      <w:proofErr w:type="spellEnd"/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.</w:t>
      </w:r>
    </w:p>
    <w:p w:rsidR="00AC3D1A" w:rsidRPr="00AC3D1A" w:rsidRDefault="00AC3D1A" w:rsidP="00AC3D1A">
      <w:pPr>
        <w:numPr>
          <w:ilvl w:val="1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Метод: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Дыхательные упражнения для восстановления после нагрузки («вдох на 4 счета, задержка, выдох на 6»). Базовые приемы визуализации — представить себя сильным, быстрым, техничным накануне контрольной встречи.</w:t>
      </w:r>
    </w:p>
    <w:p w:rsidR="00AC3D1A" w:rsidRPr="00AC3D1A" w:rsidRDefault="00AC3D1A" w:rsidP="00AC3D1A">
      <w:pPr>
        <w:numPr>
          <w:ilvl w:val="1"/>
          <w:numId w:val="1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Цель: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Дать инструмент для управления первыми проявлениями волнения.</w:t>
      </w:r>
    </w:p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2. Этап специализированной подготовки (тренировочные группы, возраст ~14 лет и старше, участие в соревнованиях)</w:t>
      </w:r>
    </w:p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Главная цель: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Целенаправленная подготовка психики к соревновательному стрессу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, развитие способности действовать эффективно в условиях жёсткого давления, боли, усталости и неопределённости.</w:t>
      </w:r>
    </w:p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Ключевые задачи и методы:</w:t>
      </w:r>
    </w:p>
    <w:p w:rsidR="00AC3D1A" w:rsidRPr="00AC3D1A" w:rsidRDefault="00AC3D1A" w:rsidP="00AC3D1A">
      <w:pPr>
        <w:numPr>
          <w:ilvl w:val="0"/>
          <w:numId w:val="2"/>
        </w:numPr>
        <w:spacing w:before="100" w:beforeAutospacing="1" w:after="12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Моделирование соревновательного стресса в тренировочном процессе.</w:t>
      </w:r>
    </w:p>
    <w:p w:rsidR="00AC3D1A" w:rsidRPr="00AC3D1A" w:rsidRDefault="00AC3D1A" w:rsidP="00AC3D1A">
      <w:pPr>
        <w:numPr>
          <w:ilvl w:val="1"/>
          <w:numId w:val="2"/>
        </w:numPr>
        <w:spacing w:before="100" w:beforeAutospacing="1" w:after="12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Метод: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Введение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усложняющих условий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:</w:t>
      </w:r>
    </w:p>
    <w:p w:rsidR="00AC3D1A" w:rsidRPr="00AC3D1A" w:rsidRDefault="00AC3D1A" w:rsidP="00AC3D1A">
      <w:pPr>
        <w:numPr>
          <w:ilvl w:val="2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Поединки с более сильным/неудобным спарринг-партнёром.</w:t>
      </w:r>
    </w:p>
    <w:p w:rsidR="00AC3D1A" w:rsidRPr="00AC3D1A" w:rsidRDefault="00AC3D1A" w:rsidP="00AC3D1A">
      <w:pPr>
        <w:numPr>
          <w:ilvl w:val="2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Работа «в долг» (дополнительный раунд после пика усталости).</w:t>
      </w:r>
    </w:p>
    <w:p w:rsidR="00AC3D1A" w:rsidRPr="00AC3D1A" w:rsidRDefault="00AC3D1A" w:rsidP="00AC3D1A">
      <w:pPr>
        <w:numPr>
          <w:ilvl w:val="2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Тренировки с отвлекающими факторами (шум, крики, пристальное наблюдение).</w:t>
      </w:r>
    </w:p>
    <w:p w:rsidR="00AC3D1A" w:rsidRPr="00AC3D1A" w:rsidRDefault="00AC3D1A" w:rsidP="00AC3D1A">
      <w:pPr>
        <w:numPr>
          <w:ilvl w:val="2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lastRenderedPageBreak/>
        <w:t>Проведение контрольных спаррингов с обязательным судейством и зрителями.</w:t>
      </w:r>
    </w:p>
    <w:p w:rsidR="00AC3D1A" w:rsidRPr="00AC3D1A" w:rsidRDefault="00AC3D1A" w:rsidP="00AC3D1A">
      <w:pPr>
        <w:numPr>
          <w:ilvl w:val="1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Цель: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Привыкание к стрессу, повышение «психического порога».</w:t>
      </w:r>
    </w:p>
    <w:p w:rsidR="00AC3D1A" w:rsidRPr="00AC3D1A" w:rsidRDefault="00AC3D1A" w:rsidP="00AC3D1A">
      <w:pPr>
        <w:numPr>
          <w:ilvl w:val="0"/>
          <w:numId w:val="2"/>
        </w:numPr>
        <w:spacing w:before="100" w:beforeAutospacing="1" w:after="12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Развитие соревновательной мотивации и «боевого» мышления.</w:t>
      </w:r>
    </w:p>
    <w:p w:rsidR="00AC3D1A" w:rsidRPr="00AC3D1A" w:rsidRDefault="00AC3D1A" w:rsidP="00AC3D1A">
      <w:pPr>
        <w:numPr>
          <w:ilvl w:val="1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Метод: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Работа с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установками (</w:t>
      </w:r>
      <w:proofErr w:type="spellStart"/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майндсетом</w:t>
      </w:r>
      <w:proofErr w:type="spellEnd"/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)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. Формирование образа себя как бойца, который не сдаётся. Анализ мотивов («Зачем я это делаю? Что для меня значит победа?»). Просмотр и разбор боев известных боксеров, славившихся сильным характером (</w:t>
      </w:r>
      <w:proofErr w:type="spellStart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Марвин</w:t>
      </w:r>
      <w:proofErr w:type="spellEnd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Хаглер</w:t>
      </w:r>
      <w:proofErr w:type="spellEnd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Олесьандр</w:t>
      </w:r>
      <w:proofErr w:type="spellEnd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Усик).</w:t>
      </w:r>
    </w:p>
    <w:p w:rsidR="00AC3D1A" w:rsidRPr="00AC3D1A" w:rsidRDefault="00AC3D1A" w:rsidP="00AC3D1A">
      <w:pPr>
        <w:numPr>
          <w:ilvl w:val="1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Цель: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Выработка внутреннего стержня, способности мобилизоваться в решающий момент.</w:t>
      </w:r>
    </w:p>
    <w:p w:rsidR="00AC3D1A" w:rsidRPr="00AC3D1A" w:rsidRDefault="00AC3D1A" w:rsidP="00AC3D1A">
      <w:pPr>
        <w:numPr>
          <w:ilvl w:val="0"/>
          <w:numId w:val="2"/>
        </w:numPr>
        <w:spacing w:before="100" w:beforeAutospacing="1" w:after="12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 xml:space="preserve">Освоение продвинутых техник </w:t>
      </w:r>
      <w:proofErr w:type="spellStart"/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психорегуляции</w:t>
      </w:r>
      <w:proofErr w:type="spellEnd"/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.</w:t>
      </w:r>
    </w:p>
    <w:p w:rsidR="00AC3D1A" w:rsidRPr="00AC3D1A" w:rsidRDefault="00AC3D1A" w:rsidP="00AC3D1A">
      <w:pPr>
        <w:numPr>
          <w:ilvl w:val="1"/>
          <w:numId w:val="2"/>
        </w:numPr>
        <w:spacing w:before="100" w:beforeAutospacing="1" w:after="12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Метод:</w:t>
      </w:r>
    </w:p>
    <w:p w:rsidR="00AC3D1A" w:rsidRPr="00AC3D1A" w:rsidRDefault="00AC3D1A" w:rsidP="00AC3D1A">
      <w:pPr>
        <w:numPr>
          <w:ilvl w:val="2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Целенаправленная идеомоторная тренировка (детальная визуализация):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Мысленное «проигрывание» идеального боя от начала до конца, включая тактические решения в сложных ситуациях и реакцию на возможные неудачи.</w:t>
      </w:r>
    </w:p>
    <w:p w:rsidR="00AC3D1A" w:rsidRPr="00AC3D1A" w:rsidRDefault="00AC3D1A" w:rsidP="00AC3D1A">
      <w:pPr>
        <w:numPr>
          <w:ilvl w:val="2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Ритуализация действий: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Создание предстартового и углового ритуалов, которые запускают состояние сосредоточенности и спокойствия.</w:t>
      </w:r>
    </w:p>
    <w:p w:rsidR="00AC3D1A" w:rsidRPr="00AC3D1A" w:rsidRDefault="00AC3D1A" w:rsidP="00AC3D1A">
      <w:pPr>
        <w:numPr>
          <w:ilvl w:val="2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Техники управления вниманием: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Умение сужать фокус (только на сопернике, на его плече) или расширять его (контроль всего ринга) по необходимости.</w:t>
      </w:r>
    </w:p>
    <w:p w:rsidR="00AC3D1A" w:rsidRPr="00AC3D1A" w:rsidRDefault="00AC3D1A" w:rsidP="00AC3D1A">
      <w:pPr>
        <w:numPr>
          <w:ilvl w:val="1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Цель: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 Прямое управление своим психофизическим состоянием до, </w:t>
      </w:r>
      <w:proofErr w:type="gramStart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во время</w:t>
      </w:r>
      <w:proofErr w:type="gramEnd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и после боя.</w:t>
      </w:r>
    </w:p>
    <w:p w:rsidR="00AC3D1A" w:rsidRPr="00AC3D1A" w:rsidRDefault="00AC3D1A" w:rsidP="00AC3D1A">
      <w:pPr>
        <w:numPr>
          <w:ilvl w:val="0"/>
          <w:numId w:val="2"/>
        </w:numPr>
        <w:spacing w:before="100" w:beforeAutospacing="1" w:after="12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Анализ и работа с поражениями как ключевой элемент устойчивости.</w:t>
      </w:r>
    </w:p>
    <w:p w:rsidR="00AC3D1A" w:rsidRPr="00AC3D1A" w:rsidRDefault="00AC3D1A" w:rsidP="00AC3D1A">
      <w:pPr>
        <w:numPr>
          <w:ilvl w:val="1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Метод: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</w:t>
      </w:r>
      <w:proofErr w:type="spellStart"/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Дебрифинг</w:t>
      </w:r>
      <w:proofErr w:type="spellEnd"/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 xml:space="preserve"> после боя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 по схеме: «Что было объективно? Что я чувствовал? Что можно извлечь?». Переформатирование поражения из «трагедии» в «ценный урок». Использование техник </w:t>
      </w:r>
      <w:proofErr w:type="spellStart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когнитивно</w:t>
      </w:r>
      <w:proofErr w:type="spellEnd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-поведенческого подхода для борьбы с деструктивными мыслями («Я проиграл, значит, я бесталанный»).</w:t>
      </w:r>
    </w:p>
    <w:p w:rsidR="00AC3D1A" w:rsidRPr="00AC3D1A" w:rsidRDefault="00AC3D1A" w:rsidP="00AC3D1A">
      <w:pPr>
        <w:numPr>
          <w:ilvl w:val="1"/>
          <w:numId w:val="2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lastRenderedPageBreak/>
        <w:t>Цель: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Выработка психологического иммунитета к неудачам. Формирование установки на рост (</w:t>
      </w:r>
      <w:proofErr w:type="spellStart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Growth</w:t>
      </w:r>
      <w:proofErr w:type="spellEnd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Mindset</w:t>
      </w:r>
      <w:proofErr w:type="spellEnd"/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).</w:t>
      </w:r>
    </w:p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3. Сравнительная таблица подходов</w:t>
      </w:r>
    </w:p>
    <w:tbl>
      <w:tblPr>
        <w:tblpPr w:leftFromText="180" w:rightFromText="180" w:vertAnchor="page" w:horzAnchor="margin" w:tblpXSpec="center" w:tblpY="2951"/>
        <w:tblW w:w="10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3858"/>
        <w:gridCol w:w="4882"/>
      </w:tblGrid>
      <w:tr w:rsidR="00AC3D1A" w:rsidRPr="00AC3D1A" w:rsidTr="00AC3D1A">
        <w:trPr>
          <w:trHeight w:val="484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Аспект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Начальная подготовка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tabs>
                <w:tab w:val="left" w:pos="4755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Специализированная подготовка</w:t>
            </w:r>
          </w:p>
        </w:tc>
      </w:tr>
      <w:tr w:rsidR="00AC3D1A" w:rsidRPr="00AC3D1A" w:rsidTr="00AC3D1A">
        <w:trPr>
          <w:trHeight w:val="96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Основная цель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Интерес, любовь к спорту, базовая уверенность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Готовность к соревновательному экстремуму</w:t>
            </w:r>
          </w:p>
        </w:tc>
      </w:tr>
      <w:tr w:rsidR="00AC3D1A" w:rsidRPr="00AC3D1A" w:rsidTr="00AC3D1A">
        <w:trPr>
          <w:trHeight w:val="9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Игра, поощрение, безопасная среда, простые цели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Моделирование стресса, идеомоторная тренировка, работа с установками</w:t>
            </w:r>
          </w:p>
        </w:tc>
      </w:tr>
      <w:tr w:rsidR="00AC3D1A" w:rsidRPr="00AC3D1A" w:rsidTr="00AC3D1A">
        <w:trPr>
          <w:trHeight w:val="96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Роль тренера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Доброжелательный наставник, создатель среды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«Инженер психики», тактик, жесткий </w:t>
            </w:r>
            <w:proofErr w:type="spellStart"/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мотиватор</w:t>
            </w:r>
            <w:proofErr w:type="spellEnd"/>
          </w:p>
        </w:tc>
      </w:tr>
      <w:tr w:rsidR="00AC3D1A" w:rsidRPr="00AC3D1A" w:rsidTr="00AC3D1A">
        <w:trPr>
          <w:trHeight w:val="96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Фокус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Процесс и личный прогресс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 и эффективность в условиях давления</w:t>
            </w:r>
          </w:p>
        </w:tc>
      </w:tr>
      <w:tr w:rsidR="00AC3D1A" w:rsidRPr="00AC3D1A" w:rsidTr="00AC3D1A">
        <w:trPr>
          <w:trHeight w:val="9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Критерий успеха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Желание продолжать, рост самооценки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C3D1A" w:rsidRPr="00AC3D1A" w:rsidRDefault="00AC3D1A" w:rsidP="00AC3D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3D1A">
              <w:rPr>
                <w:rFonts w:ascii="Times New Roman" w:hAnsi="Times New Roman"/>
                <w:sz w:val="28"/>
                <w:szCs w:val="28"/>
                <w:lang w:eastAsia="ru-RU"/>
              </w:rPr>
              <w:t>Стабильность результатов в турнирах, управление эмоциями в бою</w:t>
            </w:r>
          </w:p>
        </w:tc>
      </w:tr>
    </w:tbl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AC3D1A" w:rsidRPr="00AC3D1A" w:rsidRDefault="00AC3D1A" w:rsidP="00AC3D1A">
      <w:pPr>
        <w:spacing w:before="240" w:after="240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Формирование ментальной устойчивости — это не спринт, а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многолетний марафон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, где каждый этап закладывает фундамент для следующего.</w:t>
      </w:r>
    </w:p>
    <w:p w:rsidR="00AC3D1A" w:rsidRPr="00AC3D1A" w:rsidRDefault="00AC3D1A" w:rsidP="00AC3D1A">
      <w:pPr>
        <w:numPr>
          <w:ilvl w:val="0"/>
          <w:numId w:val="3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На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начальном этапе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мы растим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уверенного и мотивированного ребенка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, который любит бокс и верит в свои силы.</w:t>
      </w:r>
    </w:p>
    <w:p w:rsidR="00AC3D1A" w:rsidRPr="00AC3D1A" w:rsidRDefault="00AC3D1A" w:rsidP="00AC3D1A">
      <w:pPr>
        <w:numPr>
          <w:ilvl w:val="0"/>
          <w:numId w:val="3"/>
        </w:numPr>
        <w:spacing w:before="100" w:beforeAutospacing="1" w:after="0" w:line="360" w:lineRule="auto"/>
        <w:ind w:left="0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На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специализированном этапе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мы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закаляем и вооружаем техниками бойца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, способного противостоять хаосу ринга.</w:t>
      </w:r>
    </w:p>
    <w:p w:rsidR="00AC3D1A" w:rsidRPr="00AC3D1A" w:rsidRDefault="00AC3D1A" w:rsidP="00AC3D1A">
      <w:pPr>
        <w:spacing w:before="240" w:after="100" w:afterAutospacing="1" w:line="360" w:lineRule="auto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lastRenderedPageBreak/>
        <w:t>Пропуск или форсирование первой, «базовой» стадии ведёт к формированию хрупкой психики: техничный спортсмен может «ломаться» под давлением, так как у него нет прочного внутреннего стержня, сформированного через позитивный опыт и поддержку. Таким образом, системный и поэтапный подход к ментальной подготовке является не вспомогательным, а </w:t>
      </w:r>
      <w:r w:rsidRPr="00AC3D1A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стратегическим направлением</w:t>
      </w:r>
      <w:r w:rsidRPr="00AC3D1A">
        <w:rPr>
          <w:rFonts w:ascii="Times New Roman" w:hAnsi="Times New Roman"/>
          <w:color w:val="0F1115"/>
          <w:sz w:val="28"/>
          <w:szCs w:val="28"/>
          <w:lang w:eastAsia="ru-RU"/>
        </w:rPr>
        <w:t> в воспитании современного, конкурентоспособного и психологически устойчивого боксера.</w:t>
      </w:r>
    </w:p>
    <w:p w:rsidR="002E3031" w:rsidRPr="00AC3D1A" w:rsidRDefault="002E3031" w:rsidP="00AC3D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E3031" w:rsidRPr="00AC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C2CA6"/>
    <w:multiLevelType w:val="multilevel"/>
    <w:tmpl w:val="0EF4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F304B"/>
    <w:multiLevelType w:val="multilevel"/>
    <w:tmpl w:val="C240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50D5F"/>
    <w:multiLevelType w:val="multilevel"/>
    <w:tmpl w:val="473E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C9"/>
    <w:rsid w:val="002E3031"/>
    <w:rsid w:val="00AC3D1A"/>
    <w:rsid w:val="00C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8181-62A7-40CA-99C8-62A397FB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D1A"/>
    <w:pPr>
      <w:spacing w:after="200" w:line="276" w:lineRule="auto"/>
    </w:pPr>
    <w:rPr>
      <w:rFonts w:ascii="Calibri" w:eastAsia="Times New Roman" w:hAnsi="Calibri" w:cs="Times New Roman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2025-12-03T11:53:00Z</dcterms:created>
  <dcterms:modified xsi:type="dcterms:W3CDTF">2025-12-03T11:56:00Z</dcterms:modified>
</cp:coreProperties>
</file>